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59" w:rsidRDefault="008A1264">
      <w:pPr>
        <w:pStyle w:val="Heading1"/>
        <w:spacing w:before="64"/>
        <w:ind w:left="1392"/>
      </w:pPr>
      <w:bookmarkStart w:id="0" w:name="2"/>
      <w:bookmarkEnd w:id="0"/>
      <w:r>
        <w:t>Сообщение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9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публичного</w:t>
      </w:r>
      <w:r>
        <w:rPr>
          <w:spacing w:val="-6"/>
        </w:rPr>
        <w:t xml:space="preserve"> </w:t>
      </w:r>
      <w:r>
        <w:t>сервитута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и</w:t>
      </w:r>
    </w:p>
    <w:p w:rsidR="00206059" w:rsidRDefault="008A1264">
      <w:pPr>
        <w:spacing w:line="321" w:lineRule="exact"/>
        <w:ind w:left="696" w:right="525"/>
        <w:jc w:val="center"/>
        <w:rPr>
          <w:b/>
          <w:sz w:val="28"/>
        </w:rPr>
      </w:pPr>
      <w:r>
        <w:rPr>
          <w:b/>
          <w:sz w:val="28"/>
        </w:rPr>
        <w:t>энергетики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206059" w:rsidRDefault="00206059">
      <w:pPr>
        <w:pStyle w:val="a3"/>
        <w:spacing w:before="8"/>
        <w:ind w:left="0"/>
        <w:jc w:val="left"/>
        <w:rPr>
          <w:b/>
          <w:sz w:val="27"/>
        </w:rPr>
      </w:pPr>
    </w:p>
    <w:p w:rsidR="00206059" w:rsidRDefault="008A1264">
      <w:pPr>
        <w:pStyle w:val="a3"/>
        <w:ind w:right="123" w:firstLine="700"/>
      </w:pPr>
      <w:r>
        <w:t>Министерство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 – Министерство) в соответствии со статьей 39.42 Земельного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газификация»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 установлении публичного сервитута сроком на 49 лет с целью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«Газопровод</w:t>
      </w:r>
      <w:r>
        <w:rPr>
          <w:spacing w:val="1"/>
        </w:rPr>
        <w:t xml:space="preserve"> </w:t>
      </w:r>
      <w:r>
        <w:t>межпоселковый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Рощино</w:t>
      </w:r>
      <w:r>
        <w:rPr>
          <w:spacing w:val="1"/>
        </w:rPr>
        <w:t xml:space="preserve"> </w:t>
      </w:r>
      <w:r>
        <w:rPr>
          <w:spacing w:val="-1"/>
        </w:rPr>
        <w:t>Вольского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области»</w:t>
      </w:r>
      <w:r>
        <w:rPr>
          <w:spacing w:val="-17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68"/>
        </w:rPr>
        <w:t xml:space="preserve"> </w:t>
      </w:r>
      <w:r>
        <w:t>природного газа</w:t>
      </w:r>
      <w:r>
        <w:rPr>
          <w:spacing w:val="-1"/>
        </w:rPr>
        <w:t xml:space="preserve"> </w:t>
      </w:r>
      <w:r>
        <w:t>– 0,6</w:t>
      </w:r>
      <w:r>
        <w:rPr>
          <w:spacing w:val="1"/>
        </w:rPr>
        <w:t xml:space="preserve"> </w:t>
      </w:r>
      <w:r>
        <w:t>Мпа:</w:t>
      </w:r>
    </w:p>
    <w:p w:rsidR="00206059" w:rsidRDefault="0020605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552"/>
        <w:gridCol w:w="3289"/>
      </w:tblGrid>
      <w:tr w:rsidR="00206059">
        <w:trPr>
          <w:trHeight w:val="966"/>
        </w:trPr>
        <w:tc>
          <w:tcPr>
            <w:tcW w:w="3512" w:type="dxa"/>
          </w:tcPr>
          <w:p w:rsidR="00206059" w:rsidRDefault="008A1264">
            <w:pPr>
              <w:pStyle w:val="TableParagraph"/>
              <w:ind w:left="1198" w:right="559" w:hanging="636"/>
              <w:jc w:val="left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(квартал)</w:t>
            </w:r>
          </w:p>
        </w:tc>
        <w:tc>
          <w:tcPr>
            <w:tcW w:w="2552" w:type="dxa"/>
          </w:tcPr>
          <w:p w:rsidR="00206059" w:rsidRDefault="008A1264">
            <w:pPr>
              <w:pStyle w:val="TableParagraph"/>
              <w:spacing w:line="320" w:lineRule="exact"/>
              <w:ind w:left="107" w:righ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06059" w:rsidRDefault="008A1264">
            <w:pPr>
              <w:pStyle w:val="TableParagraph"/>
              <w:spacing w:line="324" w:lineRule="exact"/>
              <w:ind w:left="104" w:right="105" w:hanging="5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89" w:type="dxa"/>
          </w:tcPr>
          <w:p w:rsidR="00206059" w:rsidRDefault="008A1264">
            <w:pPr>
              <w:pStyle w:val="TableParagraph"/>
              <w:ind w:left="655" w:right="531" w:hanging="111"/>
              <w:jc w:val="left"/>
              <w:rPr>
                <w:sz w:val="28"/>
              </w:rPr>
            </w:pPr>
            <w:r>
              <w:rPr>
                <w:sz w:val="28"/>
              </w:rPr>
              <w:t>Цель, для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устанавливается</w:t>
            </w:r>
          </w:p>
          <w:p w:rsidR="00206059" w:rsidRDefault="008A1264">
            <w:pPr>
              <w:pStyle w:val="TableParagraph"/>
              <w:spacing w:line="303" w:lineRule="exact"/>
              <w:ind w:left="400"/>
              <w:jc w:val="left"/>
              <w:rPr>
                <w:sz w:val="28"/>
              </w:rPr>
            </w:pPr>
            <w:r>
              <w:rPr>
                <w:sz w:val="28"/>
              </w:rPr>
              <w:t>публичный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сервитут</w:t>
            </w:r>
          </w:p>
        </w:tc>
      </w:tr>
      <w:tr w:rsidR="00206059">
        <w:trPr>
          <w:trHeight w:val="3216"/>
        </w:trPr>
        <w:tc>
          <w:tcPr>
            <w:tcW w:w="3512" w:type="dxa"/>
          </w:tcPr>
          <w:p w:rsidR="00206059" w:rsidRDefault="008A1264">
            <w:pPr>
              <w:pStyle w:val="TableParagraph"/>
              <w:spacing w:line="319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64:08:220104</w:t>
            </w:r>
          </w:p>
        </w:tc>
        <w:tc>
          <w:tcPr>
            <w:tcW w:w="2552" w:type="dxa"/>
          </w:tcPr>
          <w:p w:rsidR="00206059" w:rsidRDefault="008A1264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</w:p>
          <w:p w:rsidR="00206059" w:rsidRDefault="008A1264">
            <w:pPr>
              <w:pStyle w:val="TableParagraph"/>
              <w:spacing w:line="321" w:lineRule="exact"/>
              <w:ind w:left="106" w:right="110"/>
              <w:rPr>
                <w:sz w:val="28"/>
              </w:rPr>
            </w:pPr>
            <w:r>
              <w:rPr>
                <w:sz w:val="28"/>
              </w:rPr>
              <w:t>Вольский</w:t>
            </w:r>
          </w:p>
          <w:p w:rsidR="00206059" w:rsidRDefault="008A1264">
            <w:pPr>
              <w:pStyle w:val="TableParagraph"/>
              <w:ind w:left="104" w:right="110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</w:p>
          <w:p w:rsidR="00206059" w:rsidRDefault="008A1264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Широкобуеракское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289" w:type="dxa"/>
          </w:tcPr>
          <w:p w:rsidR="00206059" w:rsidRDefault="008A1264">
            <w:pPr>
              <w:pStyle w:val="TableParagraph"/>
              <w:ind w:left="167" w:right="173" w:firstLine="2"/>
              <w:rPr>
                <w:sz w:val="28"/>
              </w:rPr>
            </w:pPr>
            <w:r>
              <w:rPr>
                <w:sz w:val="28"/>
              </w:rPr>
              <w:t>Строительство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газоснабжения</w:t>
            </w:r>
          </w:p>
          <w:p w:rsidR="00206059" w:rsidRDefault="008A1264">
            <w:pPr>
              <w:pStyle w:val="TableParagraph"/>
              <w:spacing w:line="320" w:lineRule="exact"/>
              <w:ind w:left="167" w:right="172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206059" w:rsidRDefault="008A1264">
            <w:pPr>
              <w:pStyle w:val="TableParagraph"/>
              <w:ind w:left="676" w:right="663" w:firstLine="199"/>
              <w:jc w:val="left"/>
              <w:rPr>
                <w:sz w:val="28"/>
              </w:rPr>
            </w:pPr>
            <w:r>
              <w:rPr>
                <w:sz w:val="28"/>
              </w:rPr>
              <w:t>«Газопровод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межпоселковый</w:t>
            </w:r>
          </w:p>
          <w:p w:rsidR="00206059" w:rsidRDefault="008A1264">
            <w:pPr>
              <w:pStyle w:val="TableParagraph"/>
              <w:spacing w:line="322" w:lineRule="exact"/>
              <w:ind w:left="167" w:right="17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Рощино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Саратовской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</w:tr>
      <w:tr w:rsidR="00206059">
        <w:trPr>
          <w:trHeight w:val="3220"/>
        </w:trPr>
        <w:tc>
          <w:tcPr>
            <w:tcW w:w="3512" w:type="dxa"/>
          </w:tcPr>
          <w:p w:rsidR="00206059" w:rsidRDefault="008A1264">
            <w:pPr>
              <w:pStyle w:val="TableParagraph"/>
              <w:spacing w:line="320" w:lineRule="exact"/>
              <w:ind w:right="970"/>
              <w:jc w:val="right"/>
              <w:rPr>
                <w:sz w:val="28"/>
              </w:rPr>
            </w:pPr>
            <w:r>
              <w:rPr>
                <w:sz w:val="28"/>
              </w:rPr>
              <w:t>64:08:220103</w:t>
            </w:r>
          </w:p>
        </w:tc>
        <w:tc>
          <w:tcPr>
            <w:tcW w:w="2552" w:type="dxa"/>
          </w:tcPr>
          <w:p w:rsidR="00206059" w:rsidRDefault="008A1264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</w:p>
          <w:p w:rsidR="00206059" w:rsidRDefault="008A1264">
            <w:pPr>
              <w:pStyle w:val="TableParagraph"/>
              <w:spacing w:line="321" w:lineRule="exact"/>
              <w:ind w:left="106" w:right="110"/>
              <w:rPr>
                <w:sz w:val="28"/>
              </w:rPr>
            </w:pPr>
            <w:r>
              <w:rPr>
                <w:sz w:val="28"/>
              </w:rPr>
              <w:t>Вольский</w:t>
            </w:r>
          </w:p>
          <w:p w:rsidR="00206059" w:rsidRDefault="008A1264">
            <w:pPr>
              <w:pStyle w:val="TableParagraph"/>
              <w:ind w:left="104" w:right="110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</w:p>
          <w:p w:rsidR="00206059" w:rsidRDefault="008A1264">
            <w:pPr>
              <w:pStyle w:val="TableParagraph"/>
              <w:ind w:left="105" w:righ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Широкобуеракское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289" w:type="dxa"/>
          </w:tcPr>
          <w:p w:rsidR="00206059" w:rsidRDefault="008A1264">
            <w:pPr>
              <w:pStyle w:val="TableParagraph"/>
              <w:ind w:left="167" w:right="174" w:firstLine="3"/>
              <w:rPr>
                <w:sz w:val="28"/>
              </w:rPr>
            </w:pPr>
            <w:r>
              <w:rPr>
                <w:sz w:val="28"/>
              </w:rPr>
              <w:t>Строительство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газоснабжения</w:t>
            </w:r>
          </w:p>
          <w:p w:rsidR="00206059" w:rsidRDefault="008A1264">
            <w:pPr>
              <w:pStyle w:val="TableParagraph"/>
              <w:spacing w:line="320" w:lineRule="exact"/>
              <w:ind w:left="167" w:right="172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206059" w:rsidRDefault="008A1264">
            <w:pPr>
              <w:pStyle w:val="TableParagraph"/>
              <w:ind w:left="676" w:right="663" w:firstLine="199"/>
              <w:jc w:val="left"/>
              <w:rPr>
                <w:sz w:val="28"/>
              </w:rPr>
            </w:pPr>
            <w:r>
              <w:rPr>
                <w:sz w:val="28"/>
              </w:rPr>
              <w:t>«Газопровод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межпоселковый</w:t>
            </w:r>
          </w:p>
          <w:p w:rsidR="00206059" w:rsidRDefault="008A1264">
            <w:pPr>
              <w:pStyle w:val="TableParagraph"/>
              <w:spacing w:line="322" w:lineRule="exact"/>
              <w:ind w:left="167" w:right="17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Рощино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Саратовской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</w:tc>
      </w:tr>
    </w:tbl>
    <w:p w:rsidR="00206059" w:rsidRDefault="00206059">
      <w:pPr>
        <w:pStyle w:val="a3"/>
        <w:spacing w:before="9"/>
        <w:ind w:left="0"/>
        <w:jc w:val="left"/>
        <w:rPr>
          <w:sz w:val="30"/>
        </w:rPr>
      </w:pPr>
    </w:p>
    <w:p w:rsidR="00206059" w:rsidRDefault="008A1264">
      <w:pPr>
        <w:pStyle w:val="a3"/>
        <w:spacing w:before="1" w:line="254" w:lineRule="auto"/>
        <w:ind w:right="132" w:firstLine="707"/>
      </w:pPr>
      <w:r>
        <w:t>Реквизиты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 планировке территории:</w:t>
      </w:r>
    </w:p>
    <w:p w:rsidR="00206059" w:rsidRDefault="008A1264">
      <w:pPr>
        <w:pStyle w:val="a4"/>
        <w:numPr>
          <w:ilvl w:val="0"/>
          <w:numId w:val="1"/>
        </w:numPr>
        <w:tabs>
          <w:tab w:val="left" w:pos="1359"/>
        </w:tabs>
        <w:spacing w:line="254" w:lineRule="auto"/>
        <w:ind w:right="124" w:firstLine="707"/>
        <w:rPr>
          <w:sz w:val="28"/>
        </w:rPr>
      </w:pP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Саратовской    области    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948-П;</w:t>
      </w:r>
    </w:p>
    <w:p w:rsidR="00206059" w:rsidRDefault="00206059">
      <w:pPr>
        <w:spacing w:line="254" w:lineRule="auto"/>
        <w:jc w:val="both"/>
        <w:rPr>
          <w:sz w:val="28"/>
        </w:rPr>
        <w:sectPr w:rsidR="00206059">
          <w:footerReference w:type="default" r:id="rId7"/>
          <w:pgSz w:w="11900" w:h="16840"/>
          <w:pgMar w:top="920" w:right="720" w:bottom="480" w:left="1400" w:header="0" w:footer="288" w:gutter="0"/>
          <w:cols w:space="720"/>
        </w:sectPr>
      </w:pPr>
    </w:p>
    <w:p w:rsidR="00206059" w:rsidRDefault="008A1264">
      <w:pPr>
        <w:pStyle w:val="a4"/>
        <w:numPr>
          <w:ilvl w:val="0"/>
          <w:numId w:val="1"/>
        </w:numPr>
        <w:tabs>
          <w:tab w:val="left" w:pos="1472"/>
        </w:tabs>
        <w:spacing w:before="76" w:line="254" w:lineRule="auto"/>
        <w:ind w:right="130" w:firstLine="707"/>
        <w:rPr>
          <w:sz w:val="28"/>
        </w:rPr>
      </w:pPr>
      <w:bookmarkStart w:id="1" w:name="3"/>
      <w:bookmarkEnd w:id="1"/>
      <w:r>
        <w:rPr>
          <w:sz w:val="28"/>
        </w:rPr>
        <w:lastRenderedPageBreak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ПАО</w:t>
      </w:r>
      <w:r>
        <w:rPr>
          <w:spacing w:val="-2"/>
          <w:sz w:val="28"/>
        </w:rPr>
        <w:t xml:space="preserve"> </w:t>
      </w:r>
      <w:r>
        <w:rPr>
          <w:sz w:val="28"/>
        </w:rPr>
        <w:t>«Газпром»</w:t>
      </w:r>
      <w:r>
        <w:rPr>
          <w:spacing w:val="-4"/>
          <w:sz w:val="28"/>
        </w:rPr>
        <w:t xml:space="preserve"> </w:t>
      </w:r>
      <w:r>
        <w:rPr>
          <w:sz w:val="28"/>
        </w:rPr>
        <w:t>Миллером</w:t>
      </w:r>
      <w:r>
        <w:rPr>
          <w:spacing w:val="-1"/>
          <w:sz w:val="28"/>
        </w:rPr>
        <w:t xml:space="preserve"> </w:t>
      </w:r>
      <w:r>
        <w:rPr>
          <w:sz w:val="28"/>
        </w:rPr>
        <w:t>А.Б.;</w:t>
      </w:r>
    </w:p>
    <w:p w:rsidR="00206059" w:rsidRDefault="008A1264">
      <w:pPr>
        <w:pStyle w:val="a4"/>
        <w:numPr>
          <w:ilvl w:val="0"/>
          <w:numId w:val="1"/>
        </w:numPr>
        <w:tabs>
          <w:tab w:val="left" w:pos="1535"/>
        </w:tabs>
        <w:spacing w:line="254" w:lineRule="auto"/>
        <w:ind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Саратовской области от 30 апреля 2021 года № 314-П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схемы территориального планирования Саратовской 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«Новости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губернии»</w:t>
      </w:r>
      <w:r>
        <w:rPr>
          <w:spacing w:val="-1"/>
          <w:sz w:val="28"/>
        </w:rPr>
        <w:t xml:space="preserve"> </w:t>
      </w:r>
      <w:r>
        <w:rPr>
          <w:sz w:val="28"/>
        </w:rPr>
        <w:t>www.g-64.ru).</w:t>
      </w:r>
    </w:p>
    <w:p w:rsidR="00206059" w:rsidRDefault="008A1264">
      <w:pPr>
        <w:pStyle w:val="a3"/>
        <w:tabs>
          <w:tab w:val="left" w:pos="2523"/>
          <w:tab w:val="left" w:pos="4933"/>
          <w:tab w:val="left" w:pos="6836"/>
          <w:tab w:val="left" w:pos="8783"/>
        </w:tabs>
        <w:spacing w:line="254" w:lineRule="auto"/>
        <w:ind w:right="122" w:firstLine="707"/>
      </w:pP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поступившими</w:t>
      </w:r>
      <w:r>
        <w:rPr>
          <w:spacing w:val="1"/>
        </w:rPr>
        <w:t xml:space="preserve"> </w:t>
      </w:r>
      <w:r>
        <w:t>ходатайствами об установлении сервитутов и прилагаемыми к ним схемами</w:t>
      </w:r>
      <w:r>
        <w:rPr>
          <w:spacing w:val="1"/>
        </w:rPr>
        <w:t xml:space="preserve"> </w:t>
      </w:r>
      <w:r>
        <w:t>границ</w:t>
      </w:r>
      <w:r>
        <w:rPr>
          <w:spacing w:val="71"/>
        </w:rPr>
        <w:t xml:space="preserve"> </w:t>
      </w:r>
      <w:r>
        <w:t>публичного</w:t>
      </w:r>
      <w:r>
        <w:rPr>
          <w:spacing w:val="71"/>
        </w:rPr>
        <w:t xml:space="preserve"> </w:t>
      </w:r>
      <w:r>
        <w:t>сервитута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Министерстве   по   адресу:   г.   Саратов,</w:t>
      </w:r>
      <w:r>
        <w:rPr>
          <w:spacing w:val="-67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Московская,</w:t>
      </w:r>
      <w:r>
        <w:rPr>
          <w:spacing w:val="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tab/>
        <w:t>Саратовской</w:t>
      </w:r>
      <w:r>
        <w:tab/>
        <w:t>области,</w:t>
      </w:r>
      <w:r>
        <w:tab/>
        <w:t>адресная</w:t>
      </w:r>
      <w:r>
        <w:tab/>
        <w:t>строка:</w:t>
      </w:r>
      <w:r>
        <w:rPr>
          <w:spacing w:val="-68"/>
        </w:rPr>
        <w:t xml:space="preserve"> </w:t>
      </w:r>
      <w:r>
        <w:t>https://saratov.gov.ru/gov/docs/).</w:t>
      </w:r>
    </w:p>
    <w:p w:rsidR="00206059" w:rsidRDefault="008A1264" w:rsidP="00FF6F19">
      <w:pPr>
        <w:pStyle w:val="a3"/>
        <w:spacing w:line="254" w:lineRule="auto"/>
        <w:ind w:right="122" w:firstLine="707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испрашивается</w:t>
      </w:r>
      <w:r>
        <w:rPr>
          <w:spacing w:val="15"/>
        </w:rPr>
        <w:t xml:space="preserve"> </w:t>
      </w:r>
      <w:r>
        <w:t>публичный</w:t>
      </w:r>
      <w:r>
        <w:rPr>
          <w:spacing w:val="85"/>
        </w:rPr>
        <w:t xml:space="preserve"> </w:t>
      </w:r>
      <w:r>
        <w:t>сервитут,</w:t>
      </w:r>
      <w:r>
        <w:rPr>
          <w:spacing w:val="84"/>
        </w:rPr>
        <w:t xml:space="preserve"> </w:t>
      </w:r>
      <w:r>
        <w:t>если</w:t>
      </w:r>
      <w:r>
        <w:rPr>
          <w:spacing w:val="85"/>
        </w:rPr>
        <w:t xml:space="preserve"> </w:t>
      </w:r>
      <w:r>
        <w:t>их</w:t>
      </w:r>
      <w:r>
        <w:rPr>
          <w:spacing w:val="85"/>
        </w:rPr>
        <w:t xml:space="preserve"> </w:t>
      </w:r>
      <w:r>
        <w:t>права</w:t>
      </w:r>
      <w:r>
        <w:rPr>
          <w:spacing w:val="84"/>
        </w:rPr>
        <w:t xml:space="preserve"> </w:t>
      </w:r>
      <w:r>
        <w:t>не</w:t>
      </w:r>
      <w:r>
        <w:rPr>
          <w:spacing w:val="85"/>
        </w:rPr>
        <w:t xml:space="preserve"> </w:t>
      </w:r>
      <w:r>
        <w:t>зарегистрированы</w:t>
      </w:r>
      <w:r>
        <w:rPr>
          <w:spacing w:val="-68"/>
        </w:rPr>
        <w:t xml:space="preserve"> </w:t>
      </w:r>
      <w:r>
        <w:t>в Едином государственном реестре недвижимости, в течение 30 (тридцати</w:t>
      </w:r>
      <w:r>
        <w:rPr>
          <w:spacing w:val="1"/>
        </w:rPr>
        <w:t xml:space="preserve"> </w:t>
      </w:r>
      <w:r>
        <w:t>дней)</w:t>
      </w:r>
      <w:r>
        <w:rPr>
          <w:spacing w:val="45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опубликования</w:t>
      </w:r>
      <w:r>
        <w:rPr>
          <w:spacing w:val="45"/>
        </w:rPr>
        <w:t xml:space="preserve"> </w:t>
      </w:r>
      <w:r>
        <w:t>сообщения,</w:t>
      </w:r>
      <w:r>
        <w:rPr>
          <w:spacing w:val="45"/>
        </w:rPr>
        <w:t xml:space="preserve"> </w:t>
      </w:r>
      <w:r>
        <w:t>предусмотренного</w:t>
      </w:r>
      <w:r>
        <w:rPr>
          <w:spacing w:val="45"/>
        </w:rPr>
        <w:t xml:space="preserve"> </w:t>
      </w:r>
      <w:r>
        <w:t>подпунктом</w:t>
      </w:r>
      <w:r w:rsidR="00FF6F19">
        <w:t xml:space="preserve"> </w:t>
      </w:r>
      <w:r>
        <w:t>1</w:t>
      </w:r>
      <w:r>
        <w:rPr>
          <w:spacing w:val="34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статьи</w:t>
      </w:r>
      <w:r>
        <w:rPr>
          <w:spacing w:val="103"/>
        </w:rPr>
        <w:t xml:space="preserve"> </w:t>
      </w:r>
      <w:r>
        <w:t>39.42</w:t>
      </w:r>
      <w:r>
        <w:rPr>
          <w:spacing w:val="103"/>
        </w:rPr>
        <w:t xml:space="preserve"> </w:t>
      </w:r>
      <w:r>
        <w:t>ЗК</w:t>
      </w:r>
      <w:r>
        <w:rPr>
          <w:spacing w:val="103"/>
        </w:rPr>
        <w:t xml:space="preserve"> </w:t>
      </w:r>
      <w:r>
        <w:t>РФ,</w:t>
      </w:r>
      <w:r>
        <w:rPr>
          <w:spacing w:val="104"/>
        </w:rPr>
        <w:t xml:space="preserve"> </w:t>
      </w:r>
      <w:r>
        <w:t>имеют</w:t>
      </w:r>
      <w:r>
        <w:rPr>
          <w:spacing w:val="105"/>
        </w:rPr>
        <w:t xml:space="preserve"> </w:t>
      </w:r>
      <w:r>
        <w:t>право</w:t>
      </w:r>
      <w:r>
        <w:rPr>
          <w:spacing w:val="103"/>
        </w:rPr>
        <w:t xml:space="preserve"> </w:t>
      </w:r>
      <w:r>
        <w:t>подать</w:t>
      </w:r>
      <w:r>
        <w:rPr>
          <w:spacing w:val="101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Министерство</w:t>
      </w:r>
      <w:r>
        <w:rPr>
          <w:spacing w:val="-68"/>
        </w:rPr>
        <w:t xml:space="preserve"> </w:t>
      </w:r>
      <w:r>
        <w:t>по адресу: г. Саратов, ул. Московская, 72, стр. 2, заявления об учете их прав</w:t>
      </w:r>
      <w:r>
        <w:rPr>
          <w:spacing w:val="1"/>
        </w:rPr>
        <w:t xml:space="preserve"> </w:t>
      </w:r>
      <w:r>
        <w:t>(обременений прав) на земельные участки с приложением копий документов,</w:t>
      </w:r>
      <w:r>
        <w:rPr>
          <w:spacing w:val="-67"/>
        </w:rPr>
        <w:t xml:space="preserve"> </w:t>
      </w:r>
      <w:r>
        <w:t>подтверждающих эти права</w:t>
      </w:r>
      <w:r>
        <w:rPr>
          <w:spacing w:val="-1"/>
        </w:rPr>
        <w:t xml:space="preserve"> </w:t>
      </w:r>
      <w:r>
        <w:t>(обременения</w:t>
      </w:r>
      <w:r>
        <w:rPr>
          <w:spacing w:val="-1"/>
        </w:rPr>
        <w:t xml:space="preserve"> </w:t>
      </w:r>
      <w:r>
        <w:t>прав).</w:t>
      </w:r>
    </w:p>
    <w:p w:rsidR="00206059" w:rsidRDefault="008A1264">
      <w:pPr>
        <w:pStyle w:val="a3"/>
        <w:spacing w:line="298" w:lineRule="exact"/>
        <w:ind w:left="1008"/>
      </w:pPr>
      <w:r>
        <w:t xml:space="preserve">В  </w:t>
      </w:r>
      <w:r>
        <w:rPr>
          <w:spacing w:val="7"/>
        </w:rPr>
        <w:t xml:space="preserve"> </w:t>
      </w:r>
      <w:r>
        <w:t xml:space="preserve">заявлениях   </w:t>
      </w:r>
      <w:r>
        <w:rPr>
          <w:spacing w:val="7"/>
        </w:rPr>
        <w:t xml:space="preserve"> </w:t>
      </w:r>
      <w:r>
        <w:t xml:space="preserve">указывается   </w:t>
      </w:r>
      <w:r>
        <w:rPr>
          <w:spacing w:val="7"/>
        </w:rPr>
        <w:t xml:space="preserve"> </w:t>
      </w:r>
      <w:r>
        <w:t xml:space="preserve">способ   </w:t>
      </w:r>
      <w:r>
        <w:rPr>
          <w:spacing w:val="6"/>
        </w:rPr>
        <w:t xml:space="preserve"> </w:t>
      </w:r>
      <w:r>
        <w:t xml:space="preserve">связи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5"/>
        </w:rPr>
        <w:t xml:space="preserve"> </w:t>
      </w:r>
      <w:r>
        <w:t>правообладателями</w:t>
      </w:r>
    </w:p>
    <w:p w:rsidR="00206059" w:rsidRDefault="008A1264">
      <w:pPr>
        <w:pStyle w:val="a3"/>
        <w:ind w:right="125"/>
      </w:pP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электронной почты. Правообладатели земельных участков, подавшие такие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обеспечения их прав в связи с отсутствием информации о таких лицах и их</w:t>
      </w:r>
      <w:r>
        <w:rPr>
          <w:spacing w:val="1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на земельные участки.</w:t>
      </w:r>
    </w:p>
    <w:p w:rsidR="00206059" w:rsidRDefault="008A1264">
      <w:pPr>
        <w:pStyle w:val="a3"/>
        <w:ind w:right="127" w:firstLine="707"/>
      </w:pP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обладателя</w:t>
      </w:r>
      <w:r>
        <w:rPr>
          <w:spacing w:val="7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сервитут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(обременений</w:t>
      </w:r>
      <w:r>
        <w:rPr>
          <w:spacing w:val="-4"/>
        </w:rPr>
        <w:t xml:space="preserve"> </w:t>
      </w:r>
      <w:r>
        <w:t>прав).</w:t>
      </w:r>
    </w:p>
    <w:p w:rsidR="00206059" w:rsidRDefault="008A1264">
      <w:pPr>
        <w:pStyle w:val="a3"/>
        <w:ind w:right="123" w:firstLine="707"/>
      </w:pPr>
      <w:r>
        <w:t xml:space="preserve">Время     </w:t>
      </w:r>
      <w:r>
        <w:rPr>
          <w:spacing w:val="1"/>
        </w:rPr>
        <w:t xml:space="preserve"> </w:t>
      </w:r>
      <w:r>
        <w:t>приема      заинтересованных       лиц       для      ознакомления</w:t>
      </w:r>
      <w:r w:rsidR="00FF6F19"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поступившими</w:t>
      </w:r>
      <w:r>
        <w:rPr>
          <w:spacing w:val="117"/>
        </w:rPr>
        <w:t xml:space="preserve"> </w:t>
      </w:r>
      <w:r>
        <w:t>ходатайствами</w:t>
      </w:r>
      <w:r>
        <w:rPr>
          <w:spacing w:val="113"/>
        </w:rPr>
        <w:t xml:space="preserve"> </w:t>
      </w:r>
      <w:r>
        <w:t>об</w:t>
      </w:r>
      <w:r>
        <w:rPr>
          <w:spacing w:val="113"/>
        </w:rPr>
        <w:t xml:space="preserve"> </w:t>
      </w:r>
      <w:r>
        <w:t>установлении</w:t>
      </w:r>
      <w:r>
        <w:rPr>
          <w:spacing w:val="113"/>
        </w:rPr>
        <w:t xml:space="preserve"> </w:t>
      </w:r>
      <w:r>
        <w:t>публичного</w:t>
      </w:r>
      <w:r>
        <w:rPr>
          <w:spacing w:val="116"/>
        </w:rPr>
        <w:t xml:space="preserve"> </w:t>
      </w:r>
      <w:r>
        <w:t>сервитута</w:t>
      </w:r>
      <w:r>
        <w:rPr>
          <w:spacing w:val="-68"/>
        </w:rPr>
        <w:t xml:space="preserve"> </w:t>
      </w:r>
      <w:r>
        <w:t>и подачи заявлений: в рабочие дни с понедельника по четверг с 9.00 до 18.00;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пятницу с</w:t>
      </w:r>
      <w:r>
        <w:rPr>
          <w:spacing w:val="-3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17.00</w:t>
      </w:r>
      <w:r>
        <w:rPr>
          <w:spacing w:val="1"/>
        </w:rPr>
        <w:t xml:space="preserve"> </w:t>
      </w:r>
      <w:r>
        <w:t>(перерыв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13.48).</w:t>
      </w:r>
    </w:p>
    <w:p w:rsidR="00206059" w:rsidRPr="00FE1B72" w:rsidRDefault="008A1264">
      <w:pPr>
        <w:pStyle w:val="a3"/>
        <w:spacing w:line="242" w:lineRule="auto"/>
        <w:ind w:right="125" w:firstLine="707"/>
      </w:pPr>
      <w:r>
        <w:t>Данная</w:t>
      </w:r>
      <w:r>
        <w:rPr>
          <w:spacing w:val="1"/>
        </w:rPr>
        <w:t xml:space="preserve"> </w:t>
      </w:r>
      <w:r w:rsidRPr="00FE1B72">
        <w:t>информация</w:t>
      </w:r>
      <w:r w:rsidRPr="00FE1B72">
        <w:rPr>
          <w:spacing w:val="1"/>
        </w:rPr>
        <w:t xml:space="preserve"> </w:t>
      </w:r>
      <w:r w:rsidRPr="00FE1B72">
        <w:t>также</w:t>
      </w:r>
      <w:r w:rsidRPr="00FE1B72">
        <w:rPr>
          <w:spacing w:val="1"/>
        </w:rPr>
        <w:t xml:space="preserve"> </w:t>
      </w:r>
      <w:r w:rsidRPr="00FE1B72">
        <w:t>размещена</w:t>
      </w:r>
      <w:r w:rsidRPr="00FE1B72">
        <w:rPr>
          <w:spacing w:val="1"/>
        </w:rPr>
        <w:t xml:space="preserve"> </w:t>
      </w:r>
      <w:r w:rsidRPr="00FE1B72">
        <w:t>на</w:t>
      </w:r>
      <w:r w:rsidRPr="00FE1B72">
        <w:rPr>
          <w:spacing w:val="1"/>
        </w:rPr>
        <w:t xml:space="preserve"> </w:t>
      </w:r>
      <w:r w:rsidRPr="00FE1B72">
        <w:t>официальном</w:t>
      </w:r>
      <w:r w:rsidRPr="00FE1B72">
        <w:rPr>
          <w:spacing w:val="1"/>
        </w:rPr>
        <w:t xml:space="preserve"> </w:t>
      </w:r>
      <w:r w:rsidRPr="00FE1B72">
        <w:t>сайте</w:t>
      </w:r>
      <w:r w:rsidRPr="00FE1B72">
        <w:rPr>
          <w:spacing w:val="-67"/>
        </w:rPr>
        <w:t xml:space="preserve"> </w:t>
      </w:r>
      <w:r w:rsidRPr="00FE1B72">
        <w:t>администрации Вольского муниципального</w:t>
      </w:r>
      <w:r w:rsidRPr="00FE1B72">
        <w:rPr>
          <w:spacing w:val="-2"/>
        </w:rPr>
        <w:t xml:space="preserve"> </w:t>
      </w:r>
      <w:r w:rsidRPr="00FE1B72">
        <w:t>района</w:t>
      </w:r>
      <w:r w:rsidRPr="00FE1B72">
        <w:rPr>
          <w:spacing w:val="-1"/>
        </w:rPr>
        <w:t xml:space="preserve"> </w:t>
      </w:r>
      <w:hyperlink r:id="rId8" w:history="1">
        <w:r w:rsidR="00FE1B72" w:rsidRPr="00FE1B72">
          <w:rPr>
            <w:rStyle w:val="ab"/>
          </w:rPr>
          <w:t>http://вольск.рф/</w:t>
        </w:r>
      </w:hyperlink>
      <w:r w:rsidR="00FE1B72" w:rsidRPr="00FE1B72">
        <w:t xml:space="preserve"> и </w:t>
      </w:r>
      <w:r w:rsidR="00FE1B72">
        <w:t xml:space="preserve">на сайте администрации Широкобуеракского муниципального образования </w:t>
      </w:r>
      <w:hyperlink r:id="rId9" w:history="1">
        <w:r w:rsidR="00FE1B72" w:rsidRPr="00ED513B">
          <w:rPr>
            <w:rStyle w:val="ab"/>
          </w:rPr>
          <w:t>https://shirokobuerakskoe-r64.gosweb.gosuslugi.ru</w:t>
        </w:r>
      </w:hyperlink>
      <w:r w:rsidR="00FE1B72">
        <w:t xml:space="preserve"> </w:t>
      </w:r>
    </w:p>
    <w:sectPr w:rsidR="00206059" w:rsidRPr="00FE1B72" w:rsidSect="00206059">
      <w:pgSz w:w="11900" w:h="16840"/>
      <w:pgMar w:top="920" w:right="720" w:bottom="480" w:left="1400" w:header="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61" w:rsidRDefault="004F2C61" w:rsidP="00206059">
      <w:r>
        <w:separator/>
      </w:r>
    </w:p>
  </w:endnote>
  <w:endnote w:type="continuationSeparator" w:id="1">
    <w:p w:rsidR="004F2C61" w:rsidRDefault="004F2C61" w:rsidP="0020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59" w:rsidRDefault="009F3F8A">
    <w:pPr>
      <w:pStyle w:val="a3"/>
      <w:spacing w:line="14" w:lineRule="auto"/>
      <w:ind w:left="0"/>
      <w:jc w:val="left"/>
      <w:rPr>
        <w:sz w:val="20"/>
      </w:rPr>
    </w:pPr>
    <w:r w:rsidRPr="009F3F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815.75pt;width:370.95pt;height:18.95pt;z-index:-251658752;mso-position-horizontal-relative:page;mso-position-vertical-relative:page" filled="f" stroked="f">
          <v:textbox inset="0,0,0,0">
            <w:txbxContent>
              <w:p w:rsidR="00206059" w:rsidRPr="00FE1B72" w:rsidRDefault="00206059" w:rsidP="00FE1B7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61" w:rsidRDefault="004F2C61" w:rsidP="00206059">
      <w:r>
        <w:separator/>
      </w:r>
    </w:p>
  </w:footnote>
  <w:footnote w:type="continuationSeparator" w:id="1">
    <w:p w:rsidR="004F2C61" w:rsidRDefault="004F2C61" w:rsidP="00206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B36"/>
    <w:multiLevelType w:val="hybridMultilevel"/>
    <w:tmpl w:val="D49873C4"/>
    <w:lvl w:ilvl="0" w:tplc="864C8610">
      <w:numFmt w:val="bullet"/>
      <w:lvlText w:val="-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A0FB8">
      <w:numFmt w:val="bullet"/>
      <w:lvlText w:val="•"/>
      <w:lvlJc w:val="left"/>
      <w:pPr>
        <w:ind w:left="1248" w:hanging="351"/>
      </w:pPr>
      <w:rPr>
        <w:rFonts w:hint="default"/>
        <w:lang w:val="ru-RU" w:eastAsia="en-US" w:bidi="ar-SA"/>
      </w:rPr>
    </w:lvl>
    <w:lvl w:ilvl="2" w:tplc="589A5FFC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3" w:tplc="E53E378E">
      <w:numFmt w:val="bullet"/>
      <w:lvlText w:val="•"/>
      <w:lvlJc w:val="left"/>
      <w:pPr>
        <w:ind w:left="3144" w:hanging="351"/>
      </w:pPr>
      <w:rPr>
        <w:rFonts w:hint="default"/>
        <w:lang w:val="ru-RU" w:eastAsia="en-US" w:bidi="ar-SA"/>
      </w:rPr>
    </w:lvl>
    <w:lvl w:ilvl="4" w:tplc="CD0CD9A4">
      <w:numFmt w:val="bullet"/>
      <w:lvlText w:val="•"/>
      <w:lvlJc w:val="left"/>
      <w:pPr>
        <w:ind w:left="4092" w:hanging="351"/>
      </w:pPr>
      <w:rPr>
        <w:rFonts w:hint="default"/>
        <w:lang w:val="ru-RU" w:eastAsia="en-US" w:bidi="ar-SA"/>
      </w:rPr>
    </w:lvl>
    <w:lvl w:ilvl="5" w:tplc="E74E4304">
      <w:numFmt w:val="bullet"/>
      <w:lvlText w:val="•"/>
      <w:lvlJc w:val="left"/>
      <w:pPr>
        <w:ind w:left="5040" w:hanging="351"/>
      </w:pPr>
      <w:rPr>
        <w:rFonts w:hint="default"/>
        <w:lang w:val="ru-RU" w:eastAsia="en-US" w:bidi="ar-SA"/>
      </w:rPr>
    </w:lvl>
    <w:lvl w:ilvl="6" w:tplc="5CB04532">
      <w:numFmt w:val="bullet"/>
      <w:lvlText w:val="•"/>
      <w:lvlJc w:val="left"/>
      <w:pPr>
        <w:ind w:left="5988" w:hanging="351"/>
      </w:pPr>
      <w:rPr>
        <w:rFonts w:hint="default"/>
        <w:lang w:val="ru-RU" w:eastAsia="en-US" w:bidi="ar-SA"/>
      </w:rPr>
    </w:lvl>
    <w:lvl w:ilvl="7" w:tplc="1FD48E44">
      <w:numFmt w:val="bullet"/>
      <w:lvlText w:val="•"/>
      <w:lvlJc w:val="left"/>
      <w:pPr>
        <w:ind w:left="6936" w:hanging="351"/>
      </w:pPr>
      <w:rPr>
        <w:rFonts w:hint="default"/>
        <w:lang w:val="ru-RU" w:eastAsia="en-US" w:bidi="ar-SA"/>
      </w:rPr>
    </w:lvl>
    <w:lvl w:ilvl="8" w:tplc="623ADEC8">
      <w:numFmt w:val="bullet"/>
      <w:lvlText w:val="•"/>
      <w:lvlJc w:val="left"/>
      <w:pPr>
        <w:ind w:left="7884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6059"/>
    <w:rsid w:val="00206059"/>
    <w:rsid w:val="004F2C61"/>
    <w:rsid w:val="008A1264"/>
    <w:rsid w:val="009F3F8A"/>
    <w:rsid w:val="00FE1B72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0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6059"/>
    <w:pPr>
      <w:ind w:left="3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6059"/>
    <w:pPr>
      <w:ind w:left="301" w:right="52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6059"/>
    <w:pPr>
      <w:ind w:left="301" w:right="12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0605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E1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E1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B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E1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B7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FE1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100;&#1089;&#1082;.&#1088;&#1092;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irokobuerakskoe-r6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2024-10-01T11:34:00Z</dcterms:created>
  <dcterms:modified xsi:type="dcterms:W3CDTF">2024-10-01T11:42:00Z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2024-10-01T00:00:00Z</vt:filetime>
  </property>
</Properties>
</file>